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63FB">
        <w:trPr>
          <w:trHeight w:hRule="exact" w:val="1528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9963FB">
        <w:trPr>
          <w:trHeight w:hRule="exact" w:val="138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3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963FB">
        <w:trPr>
          <w:trHeight w:hRule="exact" w:val="211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3FB">
        <w:trPr>
          <w:trHeight w:hRule="exact" w:val="972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63FB" w:rsidRDefault="00996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63FB">
        <w:trPr>
          <w:trHeight w:hRule="exact" w:val="277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63FB">
        <w:trPr>
          <w:trHeight w:hRule="exact" w:val="277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3FB">
        <w:trPr>
          <w:trHeight w:hRule="exact" w:val="1135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Антимонопольное законодательство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3FB">
        <w:trPr>
          <w:trHeight w:hRule="exact" w:val="1125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3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963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155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96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96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963FB">
        <w:trPr>
          <w:trHeight w:hRule="exact" w:val="124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963FB">
        <w:trPr>
          <w:trHeight w:hRule="exact" w:val="26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</w:tr>
      <w:tr w:rsidR="009963FB">
        <w:trPr>
          <w:trHeight w:hRule="exact" w:val="3158"/>
        </w:trPr>
        <w:tc>
          <w:tcPr>
            <w:tcW w:w="143" w:type="dxa"/>
          </w:tcPr>
          <w:p w:rsidR="009963FB" w:rsidRDefault="009963FB"/>
        </w:tc>
        <w:tc>
          <w:tcPr>
            <w:tcW w:w="285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1419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1277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  <w:tc>
          <w:tcPr>
            <w:tcW w:w="2836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143" w:type="dxa"/>
          </w:tcPr>
          <w:p w:rsidR="009963FB" w:rsidRDefault="009963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3FB">
        <w:trPr>
          <w:trHeight w:hRule="exact" w:val="138"/>
        </w:trPr>
        <w:tc>
          <w:tcPr>
            <w:tcW w:w="143" w:type="dxa"/>
          </w:tcPr>
          <w:p w:rsidR="009963FB" w:rsidRDefault="009963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</w:tr>
      <w:tr w:rsidR="009963FB">
        <w:trPr>
          <w:trHeight w:hRule="exact" w:val="1666"/>
        </w:trPr>
        <w:tc>
          <w:tcPr>
            <w:tcW w:w="143" w:type="dxa"/>
          </w:tcPr>
          <w:p w:rsidR="009963FB" w:rsidRDefault="009963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963FB" w:rsidRDefault="00996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63FB" w:rsidRDefault="00996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3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63FB" w:rsidRDefault="009963FB">
            <w:pPr>
              <w:spacing w:after="0" w:line="240" w:lineRule="auto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9963FB" w:rsidRDefault="009963FB">
            <w:pPr>
              <w:spacing w:after="0" w:line="240" w:lineRule="auto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63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3FB">
        <w:trPr>
          <w:trHeight w:hRule="exact" w:val="555"/>
        </w:trPr>
        <w:tc>
          <w:tcPr>
            <w:tcW w:w="9640" w:type="dxa"/>
          </w:tcPr>
          <w:p w:rsidR="009963FB" w:rsidRDefault="009963FB"/>
        </w:tc>
      </w:tr>
      <w:tr w:rsidR="00996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3F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«Антимонопольное законодательство» в течение 2022/2023 учебного года: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63FB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Б1.О.05.04 «Антимонопольное законодательство».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9963FB">
        <w:trPr>
          <w:trHeight w:hRule="exact" w:val="139"/>
        </w:trPr>
        <w:tc>
          <w:tcPr>
            <w:tcW w:w="3970" w:type="dxa"/>
          </w:tcPr>
          <w:p w:rsidR="009963FB" w:rsidRDefault="009963FB"/>
        </w:tc>
        <w:tc>
          <w:tcPr>
            <w:tcW w:w="3828" w:type="dxa"/>
          </w:tcPr>
          <w:p w:rsidR="009963FB" w:rsidRDefault="009963FB"/>
        </w:tc>
        <w:tc>
          <w:tcPr>
            <w:tcW w:w="852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</w:tr>
      <w:tr w:rsidR="009963F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«Антимонопольное законодательство» направлен на формирование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3F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9963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3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основы антимонопольного законодательства</w:t>
            </w:r>
          </w:p>
        </w:tc>
      </w:tr>
      <w:tr w:rsidR="009963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применять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9963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9963FB">
        <w:trPr>
          <w:trHeight w:hRule="exact" w:val="416"/>
        </w:trPr>
        <w:tc>
          <w:tcPr>
            <w:tcW w:w="3970" w:type="dxa"/>
          </w:tcPr>
          <w:p w:rsidR="009963FB" w:rsidRDefault="009963FB"/>
        </w:tc>
        <w:tc>
          <w:tcPr>
            <w:tcW w:w="3828" w:type="dxa"/>
          </w:tcPr>
          <w:p w:rsidR="009963FB" w:rsidRDefault="009963FB"/>
        </w:tc>
        <w:tc>
          <w:tcPr>
            <w:tcW w:w="852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963F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9963FB">
        <w:trPr>
          <w:trHeight w:hRule="exact" w:val="138"/>
        </w:trPr>
        <w:tc>
          <w:tcPr>
            <w:tcW w:w="3970" w:type="dxa"/>
          </w:tcPr>
          <w:p w:rsidR="009963FB" w:rsidRDefault="009963FB"/>
        </w:tc>
        <w:tc>
          <w:tcPr>
            <w:tcW w:w="3828" w:type="dxa"/>
          </w:tcPr>
          <w:p w:rsidR="009963FB" w:rsidRDefault="009963FB"/>
        </w:tc>
        <w:tc>
          <w:tcPr>
            <w:tcW w:w="852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63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9963FB"/>
        </w:tc>
      </w:tr>
      <w:tr w:rsidR="009963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9963FB"/>
        </w:tc>
      </w:tr>
      <w:tr w:rsidR="009963F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963FB">
        <w:trPr>
          <w:trHeight w:hRule="exact" w:val="138"/>
        </w:trPr>
        <w:tc>
          <w:tcPr>
            <w:tcW w:w="3970" w:type="dxa"/>
          </w:tcPr>
          <w:p w:rsidR="009963FB" w:rsidRDefault="009963FB"/>
        </w:tc>
        <w:tc>
          <w:tcPr>
            <w:tcW w:w="3828" w:type="dxa"/>
          </w:tcPr>
          <w:p w:rsidR="009963FB" w:rsidRDefault="009963FB"/>
        </w:tc>
        <w:tc>
          <w:tcPr>
            <w:tcW w:w="852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</w:tr>
      <w:tr w:rsidR="009963F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3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3FB">
        <w:trPr>
          <w:trHeight w:hRule="exact" w:val="138"/>
        </w:trPr>
        <w:tc>
          <w:tcPr>
            <w:tcW w:w="3970" w:type="dxa"/>
          </w:tcPr>
          <w:p w:rsidR="009963FB" w:rsidRDefault="009963FB"/>
        </w:tc>
        <w:tc>
          <w:tcPr>
            <w:tcW w:w="3828" w:type="dxa"/>
          </w:tcPr>
          <w:p w:rsidR="009963FB" w:rsidRDefault="009963FB"/>
        </w:tc>
        <w:tc>
          <w:tcPr>
            <w:tcW w:w="852" w:type="dxa"/>
          </w:tcPr>
          <w:p w:rsidR="009963FB" w:rsidRDefault="009963FB"/>
        </w:tc>
        <w:tc>
          <w:tcPr>
            <w:tcW w:w="993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3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3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9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3FB">
        <w:trPr>
          <w:trHeight w:hRule="exact" w:val="416"/>
        </w:trPr>
        <w:tc>
          <w:tcPr>
            <w:tcW w:w="5671" w:type="dxa"/>
          </w:tcPr>
          <w:p w:rsidR="009963FB" w:rsidRDefault="009963FB"/>
        </w:tc>
        <w:tc>
          <w:tcPr>
            <w:tcW w:w="1702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135" w:type="dxa"/>
          </w:tcPr>
          <w:p w:rsidR="009963FB" w:rsidRDefault="009963FB"/>
        </w:tc>
      </w:tr>
      <w:tr w:rsidR="009963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963FB">
        <w:trPr>
          <w:trHeight w:hRule="exact" w:val="277"/>
        </w:trPr>
        <w:tc>
          <w:tcPr>
            <w:tcW w:w="5671" w:type="dxa"/>
          </w:tcPr>
          <w:p w:rsidR="009963FB" w:rsidRDefault="009963FB"/>
        </w:tc>
        <w:tc>
          <w:tcPr>
            <w:tcW w:w="1702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135" w:type="dxa"/>
          </w:tcPr>
          <w:p w:rsidR="009963FB" w:rsidRDefault="009963FB"/>
        </w:tc>
      </w:tr>
      <w:tr w:rsidR="009963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3FB" w:rsidRDefault="00996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3FB">
        <w:trPr>
          <w:trHeight w:hRule="exact" w:val="416"/>
        </w:trPr>
        <w:tc>
          <w:tcPr>
            <w:tcW w:w="5671" w:type="dxa"/>
          </w:tcPr>
          <w:p w:rsidR="009963FB" w:rsidRDefault="009963FB"/>
        </w:tc>
        <w:tc>
          <w:tcPr>
            <w:tcW w:w="1702" w:type="dxa"/>
          </w:tcPr>
          <w:p w:rsidR="009963FB" w:rsidRDefault="009963FB"/>
        </w:tc>
        <w:tc>
          <w:tcPr>
            <w:tcW w:w="426" w:type="dxa"/>
          </w:tcPr>
          <w:p w:rsidR="009963FB" w:rsidRDefault="009963FB"/>
        </w:tc>
        <w:tc>
          <w:tcPr>
            <w:tcW w:w="710" w:type="dxa"/>
          </w:tcPr>
          <w:p w:rsidR="009963FB" w:rsidRDefault="009963FB"/>
        </w:tc>
        <w:tc>
          <w:tcPr>
            <w:tcW w:w="1135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Антимонопольное законодательство, его назначение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6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63FB">
        <w:trPr>
          <w:trHeight w:hRule="exact" w:val="3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3F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9963FB" w:rsidRDefault="00BF2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996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Антимонопольное законодательство</w:t>
            </w:r>
          </w:p>
        </w:tc>
      </w:tr>
      <w:tr w:rsidR="009963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законодательство, его назначение и эволюция</w:t>
            </w:r>
          </w:p>
        </w:tc>
      </w:tr>
      <w:tr w:rsidR="00996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принятия антимонопольного законодательства.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антимонопольного (антитрестовского) законодательства за рубежом. Становление российского антимонопольного законодательства</w:t>
            </w: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Доминирующее положение хозяйствующего субъекта на рынке</w:t>
            </w:r>
          </w:p>
        </w:tc>
      </w:tr>
      <w:tr w:rsidR="00996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Доминирующее положение хозяйствующего субъекта на рынке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Антимонопольные органы, их задачи, функции и полномочия</w:t>
            </w:r>
          </w:p>
        </w:tc>
      </w:tr>
      <w:tr w:rsidR="009963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органов власти и управления. Органы власти и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как носители административных барьеров для развития конкуренции и предпринимательства. Государственная и муниципальная помощь и порядок ее предоставления</w:t>
            </w: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Монополистические действия хозяйствующих субъектов и их проявления</w:t>
            </w:r>
          </w:p>
        </w:tc>
      </w:tr>
      <w:tr w:rsidR="009963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рынке</w:t>
            </w:r>
          </w:p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Согласованные действия хозяйствующих субъектов на рынке и их проявления</w:t>
            </w:r>
          </w:p>
        </w:tc>
      </w:tr>
      <w:tr w:rsidR="009963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63FB">
        <w:trPr>
          <w:trHeight w:hRule="exact" w:val="14"/>
        </w:trPr>
        <w:tc>
          <w:tcPr>
            <w:tcW w:w="9640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9963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3FB">
        <w:trPr>
          <w:trHeight w:hRule="exact" w:val="14"/>
        </w:trPr>
        <w:tc>
          <w:tcPr>
            <w:tcW w:w="9640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законодательство, его назначение и эволюция</w:t>
            </w:r>
          </w:p>
        </w:tc>
      </w:tr>
      <w:tr w:rsidR="009963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3FB">
        <w:trPr>
          <w:trHeight w:hRule="exact" w:val="14"/>
        </w:trPr>
        <w:tc>
          <w:tcPr>
            <w:tcW w:w="9640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Доминирующее положение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хозяйствующего субъекта на рынке</w:t>
            </w:r>
          </w:p>
        </w:tc>
      </w:tr>
      <w:tr w:rsidR="00996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 w:rsidR="009963FB">
        <w:trPr>
          <w:trHeight w:hRule="exact" w:val="14"/>
        </w:trPr>
        <w:tc>
          <w:tcPr>
            <w:tcW w:w="9640" w:type="dxa"/>
          </w:tcPr>
          <w:p w:rsidR="009963FB" w:rsidRDefault="009963FB"/>
        </w:tc>
      </w:tr>
      <w:tr w:rsidR="00996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Монополистически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действия хозяйствующих субъектов и их проявления</w:t>
            </w:r>
          </w:p>
        </w:tc>
      </w:tr>
      <w:tr w:rsidR="009963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63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>
            <w:pPr>
              <w:spacing w:after="0" w:line="240" w:lineRule="auto"/>
              <w:rPr>
                <w:sz w:val="24"/>
                <w:szCs w:val="24"/>
              </w:rPr>
            </w:pP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3F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«Антимонопольное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законодательство» / Сергиенко О.В. – Омск: Изд-во Омской гуманитарной академии, 2022.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963FB" w:rsidRDefault="00BF2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63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3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https://urait.ru/bcode/433983</w:t>
              </w:r>
            </w:hyperlink>
            <w:r>
              <w:t xml:space="preserve"> </w:t>
            </w:r>
          </w:p>
        </w:tc>
      </w:tr>
      <w:tr w:rsidR="009963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http://www.iprbookshop.ru/70263.html</w:t>
              </w:r>
            </w:hyperlink>
            <w:r>
              <w:t xml:space="preserve"> </w:t>
            </w:r>
          </w:p>
        </w:tc>
      </w:tr>
      <w:tr w:rsidR="009963FB">
        <w:trPr>
          <w:trHeight w:hRule="exact" w:val="277"/>
        </w:trPr>
        <w:tc>
          <w:tcPr>
            <w:tcW w:w="285" w:type="dxa"/>
          </w:tcPr>
          <w:p w:rsidR="009963FB" w:rsidRDefault="009963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3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978-5-94201-646-3.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http://www.iprbookshop.ru/18052.html</w:t>
              </w:r>
            </w:hyperlink>
            <w:r>
              <w:t xml:space="preserve"> </w:t>
            </w:r>
          </w:p>
        </w:tc>
      </w:tr>
      <w:tr w:rsidR="009963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9963FB"/>
        </w:tc>
      </w:tr>
      <w:tr w:rsidR="009963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3FB" w:rsidRDefault="00BF2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http://www.iprbookshop.ru/9014.html</w:t>
              </w:r>
            </w:hyperlink>
            <w:r>
              <w:t xml:space="preserve"> </w:t>
            </w:r>
          </w:p>
        </w:tc>
      </w:tr>
    </w:tbl>
    <w:p w:rsidR="009963FB" w:rsidRDefault="009963FB"/>
    <w:sectPr w:rsidR="009963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963FB"/>
    <w:rsid w:val="00BF29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9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0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8052.html" TargetMode="External"/><Relationship Id="rId5" Type="http://schemas.openxmlformats.org/officeDocument/2006/relationships/hyperlink" Target="http://www.iprbookshop.ru/70263.html" TargetMode="External"/><Relationship Id="rId4" Type="http://schemas.openxmlformats.org/officeDocument/2006/relationships/hyperlink" Target="https://urait.ru/bcode/4339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2022-2023_ФГОС3++2022_Бак-ОЗФО-ТД(ОиУЗД)(22)_plx_Антимонопольное законодательство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2022-11-12T15:53:00Z</dcterms:modified>
</cp:coreProperties>
</file>